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8: ROS 1 Noetic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ROS 1 basic tutorial</ns0:t>
              </ns0:r>
            </ns0:hyperlink>
            <ns0:r>
              <ns0:rPr>
                <ns0:sz ns0:val="22"/>
              </ns0:rPr>
              <ns0:t>01 ROS1 Basic curriculum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2026-01-13:31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13:54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ROS 1 Vision Application</ns0:t>
              </ns0:r>
            </ns0:hyperlink>
            <ns0:r>
              <ns0:rPr>
                <ns0:sz ns0:val="22"/>
              </ns0:rPr>
              <ns0:t>02 ROS1 Visual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2026-01-14:54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13:59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6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EKdMwo4Y9iFxFbkuVX2c8Iisnyd" TargetMode="External"/><Relationship Id="rId5" Type="http://schemas.openxmlformats.org/officeDocument/2006/relationships/hyperlink" Target="https://icnhodrfplht.feishu.cn/wiki/QS7Swwz1QiV4dDkZExXc52atnkb" TargetMode="External"/><Relationship Id="rId6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2026-03-31T05:54:24Z</dcterms:created>
  <dc:creator>Apache POI</dc:creator>
</cp:coreProperties>
</file>